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4" w:rsidRDefault="002D6D15">
      <w:pPr>
        <w:spacing w:after="0" w:line="259" w:lineRule="auto"/>
        <w:ind w:left="0" w:right="3" w:firstLine="0"/>
        <w:jc w:val="center"/>
      </w:pPr>
      <w:bookmarkStart w:id="0" w:name="_GoBack"/>
      <w:r>
        <w:rPr>
          <w:b/>
        </w:rPr>
        <w:t>How to Add Requests to Home Access Center</w:t>
      </w:r>
      <w:r>
        <w:t xml:space="preserve"> </w:t>
      </w:r>
    </w:p>
    <w:bookmarkEnd w:id="0"/>
    <w:p w:rsidR="002D6D15" w:rsidRDefault="002D6D15">
      <w:pPr>
        <w:spacing w:after="0" w:line="259" w:lineRule="auto"/>
        <w:ind w:left="0" w:right="3" w:firstLine="0"/>
        <w:jc w:val="center"/>
      </w:pPr>
    </w:p>
    <w:p w:rsidR="002D6D15" w:rsidRPr="00475634" w:rsidRDefault="00475634">
      <w:pPr>
        <w:spacing w:after="0" w:line="259" w:lineRule="auto"/>
        <w:ind w:left="0" w:right="3" w:firstLine="0"/>
        <w:jc w:val="center"/>
        <w:rPr>
          <w:i/>
        </w:rPr>
      </w:pPr>
      <w:r w:rsidRPr="00475634">
        <w:rPr>
          <w:i/>
        </w:rPr>
        <w:t xml:space="preserve">Please refer to </w:t>
      </w:r>
      <w:r>
        <w:rPr>
          <w:i/>
        </w:rPr>
        <w:t>the</w:t>
      </w:r>
      <w:r w:rsidRPr="00475634">
        <w:rPr>
          <w:i/>
        </w:rPr>
        <w:t xml:space="preserve"> Course Guide</w:t>
      </w:r>
      <w:r>
        <w:rPr>
          <w:i/>
        </w:rPr>
        <w:t xml:space="preserve"> on the high school web page </w:t>
      </w:r>
      <w:r w:rsidRPr="00475634">
        <w:rPr>
          <w:i/>
        </w:rPr>
        <w:t>as you make your requests.</w:t>
      </w:r>
    </w:p>
    <w:p w:rsidR="00CC1A24" w:rsidRDefault="002D6D15" w:rsidP="002D6D15">
      <w:pPr>
        <w:spacing w:after="159" w:line="259" w:lineRule="auto"/>
        <w:ind w:left="77" w:firstLine="0"/>
        <w:jc w:val="center"/>
      </w:pPr>
      <w:r>
        <w:t xml:space="preserve"> </w:t>
      </w:r>
    </w:p>
    <w:p w:rsidR="00CC1A24" w:rsidRDefault="002D6D15">
      <w:pPr>
        <w:numPr>
          <w:ilvl w:val="0"/>
          <w:numId w:val="1"/>
        </w:numPr>
        <w:spacing w:after="39"/>
        <w:ind w:hanging="360"/>
      </w:pPr>
      <w:r>
        <w:t xml:space="preserve">Log onto the Home Access Center under the student account. </w:t>
      </w:r>
    </w:p>
    <w:p w:rsidR="00CC1A24" w:rsidRDefault="002D6D15">
      <w:pPr>
        <w:numPr>
          <w:ilvl w:val="1"/>
          <w:numId w:val="1"/>
        </w:numPr>
        <w:ind w:hanging="360"/>
      </w:pPr>
      <w:r>
        <w:t xml:space="preserve">Go to the District Website: </w:t>
      </w:r>
      <w:r>
        <w:rPr>
          <w:color w:val="0563C1"/>
          <w:u w:val="single" w:color="0563C1"/>
        </w:rPr>
        <w:t>www.nhsd.org</w:t>
      </w:r>
      <w:r>
        <w:rPr>
          <w:rFonts w:ascii="Gautami" w:eastAsia="Gautami" w:hAnsi="Gautami" w:cs="Gautami"/>
          <w:u w:val="single" w:color="0563C1"/>
        </w:rPr>
        <w:t>​</w:t>
      </w:r>
      <w:r>
        <w:t xml:space="preserve">  </w:t>
      </w:r>
    </w:p>
    <w:p w:rsidR="00CC1A24" w:rsidRDefault="002D6D15">
      <w:pPr>
        <w:numPr>
          <w:ilvl w:val="1"/>
          <w:numId w:val="1"/>
        </w:numPr>
        <w:ind w:hanging="360"/>
      </w:pPr>
      <w:r>
        <w:t xml:space="preserve">Go to the Parent/Community Resource  tab </w:t>
      </w:r>
    </w:p>
    <w:p w:rsidR="00CC1A24" w:rsidRDefault="002D6D15">
      <w:pPr>
        <w:numPr>
          <w:ilvl w:val="1"/>
          <w:numId w:val="1"/>
        </w:numPr>
        <w:spacing w:after="39"/>
        <w:ind w:hanging="360"/>
      </w:pPr>
      <w:r>
        <w:t xml:space="preserve">Click on Home Access Center </w:t>
      </w:r>
    </w:p>
    <w:p w:rsidR="00CC1A24" w:rsidRDefault="002D6D15">
      <w:pPr>
        <w:numPr>
          <w:ilvl w:val="1"/>
          <w:numId w:val="1"/>
        </w:numPr>
        <w:ind w:hanging="360"/>
      </w:pPr>
      <w:r>
        <w:t xml:space="preserve">Log in to the </w:t>
      </w:r>
      <w:r>
        <w:rPr>
          <w:u w:val="single" w:color="000000"/>
        </w:rPr>
        <w:t>student’s</w:t>
      </w:r>
      <w:r>
        <w:rPr>
          <w:rFonts w:ascii="Gautami" w:eastAsia="Gautami" w:hAnsi="Gautami" w:cs="Gautami"/>
          <w:u w:val="single" w:color="000000"/>
        </w:rPr>
        <w:t>​</w:t>
      </w:r>
      <w:r>
        <w:t xml:space="preserve"> account:</w:t>
      </w:r>
      <w:r>
        <w:rPr>
          <w:rFonts w:ascii="Gautami" w:eastAsia="Gautami" w:hAnsi="Gautami" w:cs="Gautami"/>
          <w:u w:val="single" w:color="000000"/>
        </w:rPr>
        <w:t>​</w:t>
      </w:r>
      <w:r>
        <w:t xml:space="preserve">  </w:t>
      </w:r>
    </w:p>
    <w:p w:rsidR="00CC1A24" w:rsidRDefault="002D6D15">
      <w:pPr>
        <w:numPr>
          <w:ilvl w:val="2"/>
          <w:numId w:val="1"/>
        </w:numPr>
        <w:spacing w:after="11" w:line="259" w:lineRule="auto"/>
        <w:ind w:hanging="433"/>
      </w:pPr>
      <w:r>
        <w:t xml:space="preserve">Username= last name. first name (make sure you include the period). </w:t>
      </w:r>
    </w:p>
    <w:p w:rsidR="00CC1A24" w:rsidRDefault="002D6D15">
      <w:pPr>
        <w:numPr>
          <w:ilvl w:val="2"/>
          <w:numId w:val="1"/>
        </w:numPr>
        <w:ind w:hanging="433"/>
      </w:pPr>
      <w:r>
        <w:t xml:space="preserve">Enter password (case sensitive) </w:t>
      </w:r>
    </w:p>
    <w:p w:rsidR="00CC1A24" w:rsidRDefault="002D6D15">
      <w:pPr>
        <w:spacing w:after="11" w:line="259" w:lineRule="auto"/>
        <w:ind w:left="2160" w:firstLine="0"/>
      </w:pPr>
      <w:r>
        <w:rPr>
          <w:color w:val="FF0000"/>
        </w:rPr>
        <w:t xml:space="preserve"> </w:t>
      </w:r>
    </w:p>
    <w:p w:rsidR="00CC1A24" w:rsidRDefault="002D6D15">
      <w:pPr>
        <w:numPr>
          <w:ilvl w:val="0"/>
          <w:numId w:val="1"/>
        </w:numPr>
        <w:ind w:hanging="360"/>
      </w:pPr>
      <w:r>
        <w:t xml:space="preserve">Go to the Classes icon at the top of the screen.  </w:t>
      </w:r>
    </w:p>
    <w:p w:rsidR="00CC1A24" w:rsidRDefault="002D6D15">
      <w:pPr>
        <w:numPr>
          <w:ilvl w:val="1"/>
          <w:numId w:val="1"/>
        </w:numPr>
        <w:ind w:hanging="360"/>
      </w:pPr>
      <w:r>
        <w:t xml:space="preserve">Click on "Requests” tab. </w:t>
      </w:r>
    </w:p>
    <w:p w:rsidR="00CC1A24" w:rsidRDefault="002D6D15">
      <w:pPr>
        <w:numPr>
          <w:ilvl w:val="1"/>
          <w:numId w:val="1"/>
        </w:numPr>
        <w:ind w:hanging="360"/>
      </w:pPr>
      <w:r>
        <w:t xml:space="preserve">You will see the teacher recommendations under each category (except electives).  If you agree with a specific course recommendation, you don’t have to do anything.  To change a course, click “Edit” and uncheck the course that is checked off.  Select additional courses in each subject area if needed.  </w:t>
      </w:r>
    </w:p>
    <w:p w:rsidR="00CC1A24" w:rsidRDefault="002D6D15">
      <w:pPr>
        <w:spacing w:after="11" w:line="259" w:lineRule="auto"/>
        <w:ind w:left="1440" w:firstLine="0"/>
      </w:pPr>
      <w:r>
        <w:t xml:space="preserve"> </w:t>
      </w:r>
    </w:p>
    <w:p w:rsidR="00CC1A24" w:rsidRDefault="002D6D15">
      <w:pPr>
        <w:numPr>
          <w:ilvl w:val="0"/>
          <w:numId w:val="1"/>
        </w:numPr>
        <w:spacing w:after="39"/>
        <w:ind w:hanging="360"/>
      </w:pPr>
      <w:r>
        <w:t xml:space="preserve">Alternate Elective Requests  </w:t>
      </w:r>
    </w:p>
    <w:p w:rsidR="00CC1A24" w:rsidRDefault="002D6D15" w:rsidP="002D6D15">
      <w:pPr>
        <w:numPr>
          <w:ilvl w:val="1"/>
          <w:numId w:val="1"/>
        </w:numPr>
        <w:spacing w:after="100" w:afterAutospacing="1" w:line="240" w:lineRule="auto"/>
        <w:ind w:left="1426" w:hanging="360"/>
        <w:contextualSpacing/>
      </w:pPr>
      <w:r>
        <w:t xml:space="preserve">Once you have added your primary course requests, next you must add </w:t>
      </w:r>
      <w:r>
        <w:rPr>
          <w:u w:val="single" w:color="000000"/>
        </w:rPr>
        <w:t>3</w:t>
      </w:r>
      <w:r>
        <w:rPr>
          <w:rFonts w:ascii="Gautami" w:eastAsia="Gautami" w:hAnsi="Gautami" w:cs="Gautami"/>
          <w:u w:val="single" w:color="000000"/>
        </w:rPr>
        <w:t>​</w:t>
      </w:r>
      <w:r>
        <w:t>alternate</w:t>
      </w:r>
      <w:r>
        <w:rPr>
          <w:u w:val="single" w:color="000000"/>
        </w:rPr>
        <w:t xml:space="preserve"> elective courses.</w:t>
      </w:r>
      <w:r>
        <w:t xml:space="preserve"> </w:t>
      </w:r>
    </w:p>
    <w:p w:rsidR="00CC1A24" w:rsidRDefault="002D6D15" w:rsidP="002D6D15">
      <w:pPr>
        <w:numPr>
          <w:ilvl w:val="1"/>
          <w:numId w:val="1"/>
        </w:numPr>
        <w:spacing w:after="100" w:afterAutospacing="1" w:line="240" w:lineRule="auto"/>
        <w:ind w:left="1426" w:hanging="360"/>
        <w:contextualSpacing/>
      </w:pPr>
      <w:r>
        <w:t>Click on the course and select</w:t>
      </w:r>
      <w:r>
        <w:rPr>
          <w:rFonts w:ascii="Gautami" w:eastAsia="Gautami" w:hAnsi="Gautami" w:cs="Gautami"/>
          <w:sz w:val="27"/>
        </w:rPr>
        <w:t>​</w:t>
      </w:r>
      <w:r>
        <w:rPr>
          <w:i/>
        </w:rPr>
        <w:t>“</w:t>
      </w:r>
      <w:r>
        <w:rPr>
          <w:rFonts w:ascii="Gautami" w:eastAsia="Gautami" w:hAnsi="Gautami" w:cs="Gautami"/>
        </w:rPr>
        <w:t>Make</w:t>
      </w:r>
      <w:r>
        <w:rPr>
          <w:i/>
          <w:u w:val="single" w:color="000000"/>
        </w:rPr>
        <w:t xml:space="preserve"> Alternate to Any Course” </w:t>
      </w:r>
      <w:r>
        <w:rPr>
          <w:rFonts w:ascii="Gautami" w:eastAsia="Gautami" w:hAnsi="Gautami" w:cs="Gautami"/>
          <w:sz w:val="27"/>
          <w:u w:val="single" w:color="000000"/>
        </w:rPr>
        <w:t>from</w:t>
      </w:r>
      <w:r>
        <w:t xml:space="preserve"> the pull down menu.  Select your alternates in order of preference.  </w:t>
      </w:r>
    </w:p>
    <w:p w:rsidR="00CC1A24" w:rsidRDefault="002D6D15" w:rsidP="002D6D15">
      <w:pPr>
        <w:numPr>
          <w:ilvl w:val="1"/>
          <w:numId w:val="1"/>
        </w:numPr>
        <w:spacing w:after="100" w:afterAutospacing="1" w:line="240" w:lineRule="auto"/>
        <w:ind w:left="1426" w:hanging="360"/>
        <w:contextualSpacing/>
      </w:pPr>
      <w:r>
        <w:t xml:space="preserve">A schedule containing alternate elective choice(s) is not considered a schedule conflict. </w:t>
      </w:r>
    </w:p>
    <w:p w:rsidR="00CC1A24" w:rsidRDefault="002D6D15">
      <w:pPr>
        <w:spacing w:after="202" w:line="259" w:lineRule="auto"/>
        <w:ind w:left="0" w:firstLine="0"/>
      </w:pPr>
      <w:r>
        <w:t xml:space="preserve"> </w:t>
      </w:r>
    </w:p>
    <w:p w:rsidR="00CC1A24" w:rsidRDefault="002D6D15">
      <w:pPr>
        <w:ind w:left="720" w:hanging="360"/>
      </w:pPr>
      <w:r>
        <w:rPr>
          <w:rFonts w:ascii="Arial" w:eastAsia="Arial" w:hAnsi="Arial" w:cs="Arial"/>
        </w:rPr>
        <w:t xml:space="preserve">● </w:t>
      </w:r>
      <w:r>
        <w:t>Students in grades 9-11 can review their graduation progress at the bottom of the screen, below “Graduation Subject Area Requirements”</w:t>
      </w:r>
      <w:r>
        <w:rPr>
          <w:sz w:val="23"/>
        </w:rPr>
        <w:t xml:space="preserve"> </w:t>
      </w:r>
    </w:p>
    <w:sectPr w:rsidR="00CC1A24" w:rsidSect="002D6D15"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386E"/>
    <w:multiLevelType w:val="hybridMultilevel"/>
    <w:tmpl w:val="2BB06930"/>
    <w:lvl w:ilvl="0" w:tplc="F1D083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0387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569F68">
      <w:start w:val="1"/>
      <w:numFmt w:val="lowerRoman"/>
      <w:lvlText w:val="%3.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0F39E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A853F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F03B78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DC675C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D6437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7818E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4"/>
    <w:rsid w:val="002D6D15"/>
    <w:rsid w:val="00475634"/>
    <w:rsid w:val="00C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7A77E-CA79-49A9-94E0-1CEAE94A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Hope-Solebury School District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El-Turky, Hebat</dc:creator>
  <cp:keywords/>
  <cp:lastModifiedBy>El-Turky, Hebat</cp:lastModifiedBy>
  <cp:revision>3</cp:revision>
  <cp:lastPrinted>2018-02-01T20:09:00Z</cp:lastPrinted>
  <dcterms:created xsi:type="dcterms:W3CDTF">2018-02-01T15:05:00Z</dcterms:created>
  <dcterms:modified xsi:type="dcterms:W3CDTF">2018-02-01T20:11:00Z</dcterms:modified>
</cp:coreProperties>
</file>